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A7" w:rsidRPr="006745DD" w:rsidRDefault="00113A17" w:rsidP="009015A7">
      <w:pPr>
        <w:pStyle w:val="Default"/>
        <w:jc w:val="center"/>
        <w:rPr>
          <w:rFonts w:asciiTheme="minorHAnsi" w:hAnsiTheme="minorHAnsi"/>
          <w:b/>
          <w:bCs/>
          <w:sz w:val="28"/>
          <w:szCs w:val="28"/>
        </w:rPr>
      </w:pPr>
      <w:r>
        <w:rPr>
          <w:rFonts w:asciiTheme="minorHAnsi" w:hAnsiTheme="minorHAnsi"/>
          <w:b/>
          <w:bCs/>
          <w:noProof/>
          <w:sz w:val="28"/>
          <w:szCs w:val="28"/>
          <w:lang w:eastAsia="en-GB"/>
        </w:rPr>
        <w:drawing>
          <wp:anchor distT="0" distB="0" distL="114300" distR="114300" simplePos="0" relativeHeight="251658240" behindDoc="1" locked="0" layoutInCell="1" allowOverlap="1" wp14:anchorId="01FA4ECA" wp14:editId="7AAD4C4F">
            <wp:simplePos x="0" y="0"/>
            <wp:positionH relativeFrom="column">
              <wp:posOffset>5047256</wp:posOffset>
            </wp:positionH>
            <wp:positionV relativeFrom="paragraph">
              <wp:posOffset>-241935</wp:posOffset>
            </wp:positionV>
            <wp:extent cx="990811" cy="8110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811" cy="811033"/>
                    </a:xfrm>
                    <a:prstGeom prst="rect">
                      <a:avLst/>
                    </a:prstGeom>
                  </pic:spPr>
                </pic:pic>
              </a:graphicData>
            </a:graphic>
            <wp14:sizeRelH relativeFrom="page">
              <wp14:pctWidth>0</wp14:pctWidth>
            </wp14:sizeRelH>
            <wp14:sizeRelV relativeFrom="page">
              <wp14:pctHeight>0</wp14:pctHeight>
            </wp14:sizeRelV>
          </wp:anchor>
        </w:drawing>
      </w:r>
      <w:r w:rsidR="00830C66">
        <w:rPr>
          <w:rFonts w:asciiTheme="minorHAnsi" w:hAnsiTheme="minorHAnsi"/>
          <w:b/>
          <w:bCs/>
          <w:noProof/>
          <w:sz w:val="28"/>
          <w:szCs w:val="28"/>
          <w:lang w:eastAsia="en-GB"/>
        </w:rPr>
        <w:t>PHYSICAL EDUCATION</w:t>
      </w:r>
    </w:p>
    <w:p w:rsidR="00274647" w:rsidRDefault="00274647" w:rsidP="00EE2BC3">
      <w:pPr>
        <w:pStyle w:val="Default"/>
        <w:rPr>
          <w:rFonts w:asciiTheme="minorHAnsi" w:hAnsiTheme="minorHAnsi"/>
          <w:b/>
          <w:bCs/>
          <w:sz w:val="20"/>
          <w:szCs w:val="20"/>
        </w:rPr>
      </w:pPr>
    </w:p>
    <w:p w:rsidR="006745DD" w:rsidRPr="00113A17" w:rsidRDefault="00001DF2" w:rsidP="006745DD">
      <w:pPr>
        <w:pStyle w:val="Default"/>
        <w:rPr>
          <w:rFonts w:asciiTheme="minorHAnsi" w:hAnsiTheme="minorHAnsi"/>
          <w:b/>
          <w:bCs/>
          <w:sz w:val="19"/>
          <w:szCs w:val="19"/>
        </w:rPr>
      </w:pPr>
      <w:r w:rsidRPr="00113A17">
        <w:rPr>
          <w:rFonts w:asciiTheme="minorHAnsi" w:hAnsiTheme="minorHAnsi"/>
          <w:b/>
          <w:bCs/>
          <w:sz w:val="19"/>
          <w:szCs w:val="19"/>
        </w:rPr>
        <w:t>Introduction</w:t>
      </w:r>
      <w:r w:rsidR="009015A7" w:rsidRPr="00113A17">
        <w:rPr>
          <w:rFonts w:asciiTheme="minorHAnsi" w:hAnsiTheme="minorHAnsi"/>
          <w:b/>
          <w:bCs/>
          <w:sz w:val="19"/>
          <w:szCs w:val="19"/>
        </w:rPr>
        <w:t xml:space="preserve"> </w:t>
      </w:r>
    </w:p>
    <w:p w:rsidR="006745DD" w:rsidRPr="00113A17" w:rsidRDefault="006745DD" w:rsidP="006745DD">
      <w:pPr>
        <w:pStyle w:val="Default"/>
        <w:rPr>
          <w:rFonts w:asciiTheme="minorHAnsi" w:hAnsiTheme="minorHAnsi"/>
          <w:b/>
          <w:bCs/>
          <w:sz w:val="19"/>
          <w:szCs w:val="19"/>
        </w:rPr>
      </w:pPr>
    </w:p>
    <w:p w:rsidR="00830C66" w:rsidRPr="00113A17" w:rsidRDefault="00830C66" w:rsidP="00830C66">
      <w:pPr>
        <w:widowControl w:val="0"/>
        <w:jc w:val="left"/>
        <w:rPr>
          <w:rFonts w:cstheme="minorHAnsi"/>
          <w:sz w:val="19"/>
          <w:szCs w:val="19"/>
        </w:rPr>
      </w:pPr>
      <w:r w:rsidRPr="00113A17">
        <w:rPr>
          <w:rFonts w:cstheme="minorHAnsi"/>
          <w:sz w:val="19"/>
          <w:szCs w:val="19"/>
        </w:rPr>
        <w:t>In Physical Education, pupils will learn to</w:t>
      </w:r>
      <w:r w:rsidRPr="00113A17">
        <w:rPr>
          <w:rFonts w:cstheme="minorHAnsi"/>
          <w:sz w:val="19"/>
          <w:szCs w:val="19"/>
        </w:rPr>
        <w:t xml:space="preserve"> develop and demonstrate movement and performance skills in physical activities. By engaging in physical activities, learners </w:t>
      </w:r>
      <w:r w:rsidRPr="00113A17">
        <w:rPr>
          <w:rFonts w:cstheme="minorHAnsi"/>
          <w:sz w:val="19"/>
          <w:szCs w:val="19"/>
        </w:rPr>
        <w:t>will</w:t>
      </w:r>
      <w:r w:rsidRPr="00113A17">
        <w:rPr>
          <w:rFonts w:cstheme="minorHAnsi"/>
          <w:sz w:val="19"/>
          <w:szCs w:val="19"/>
        </w:rPr>
        <w:t xml:space="preserve"> demonstrate initiative, decision-making and problem-solving. </w:t>
      </w:r>
    </w:p>
    <w:p w:rsidR="00830C66" w:rsidRPr="00113A17" w:rsidRDefault="00830C66" w:rsidP="00830C66">
      <w:pPr>
        <w:widowControl w:val="0"/>
        <w:jc w:val="left"/>
        <w:rPr>
          <w:rFonts w:cstheme="minorHAnsi"/>
          <w:sz w:val="19"/>
          <w:szCs w:val="19"/>
        </w:rPr>
      </w:pPr>
    </w:p>
    <w:p w:rsidR="00830C66" w:rsidRPr="00113A17" w:rsidRDefault="00113A17" w:rsidP="00830C66">
      <w:pPr>
        <w:widowControl w:val="0"/>
        <w:jc w:val="left"/>
        <w:rPr>
          <w:rFonts w:cstheme="minorHAnsi"/>
          <w:sz w:val="19"/>
          <w:szCs w:val="19"/>
        </w:rPr>
      </w:pPr>
      <w:r>
        <w:rPr>
          <w:rFonts w:cstheme="minorHAnsi"/>
          <w:sz w:val="19"/>
          <w:szCs w:val="19"/>
        </w:rPr>
        <w:t>The c</w:t>
      </w:r>
      <w:r w:rsidR="00830C66" w:rsidRPr="00113A17">
        <w:rPr>
          <w:rFonts w:cstheme="minorHAnsi"/>
          <w:sz w:val="19"/>
          <w:szCs w:val="19"/>
        </w:rPr>
        <w:t xml:space="preserve">ourse also encourages learners to develop a positive attitude towards a healthy lifestyle, and the contribution that physical activity makes to this.  </w:t>
      </w:r>
    </w:p>
    <w:p w:rsidR="00830C66" w:rsidRPr="00113A17" w:rsidRDefault="00830C66" w:rsidP="00830C66">
      <w:pPr>
        <w:widowControl w:val="0"/>
        <w:jc w:val="left"/>
        <w:rPr>
          <w:rFonts w:cstheme="minorHAnsi"/>
          <w:sz w:val="19"/>
          <w:szCs w:val="19"/>
        </w:rPr>
      </w:pPr>
    </w:p>
    <w:p w:rsidR="00830C66" w:rsidRPr="00113A17" w:rsidRDefault="00830C66" w:rsidP="00830C66">
      <w:pPr>
        <w:widowControl w:val="0"/>
        <w:jc w:val="left"/>
        <w:rPr>
          <w:rFonts w:cstheme="minorHAnsi"/>
          <w:sz w:val="19"/>
          <w:szCs w:val="19"/>
        </w:rPr>
      </w:pPr>
      <w:r w:rsidRPr="00113A17">
        <w:rPr>
          <w:rFonts w:cstheme="minorHAnsi"/>
          <w:sz w:val="19"/>
          <w:szCs w:val="19"/>
        </w:rPr>
        <w:t>The skills that learners acquire by successfully completing this Course are transferable to learning, to life and to the world of work.</w:t>
      </w:r>
    </w:p>
    <w:p w:rsidR="00331CE5" w:rsidRPr="00113A17" w:rsidRDefault="00331CE5" w:rsidP="00EE2BC3">
      <w:pPr>
        <w:pStyle w:val="Default"/>
        <w:rPr>
          <w:rFonts w:asciiTheme="minorHAnsi" w:hAnsiTheme="minorHAnsi"/>
          <w:sz w:val="19"/>
          <w:szCs w:val="19"/>
        </w:rPr>
      </w:pPr>
    </w:p>
    <w:p w:rsidR="00331CE5" w:rsidRPr="00113A17" w:rsidRDefault="00001DF2" w:rsidP="00EE2BC3">
      <w:pPr>
        <w:pStyle w:val="Default"/>
        <w:rPr>
          <w:rFonts w:asciiTheme="minorHAnsi" w:hAnsiTheme="minorHAnsi"/>
          <w:b/>
          <w:bCs/>
          <w:sz w:val="19"/>
          <w:szCs w:val="19"/>
        </w:rPr>
      </w:pPr>
      <w:r w:rsidRPr="00113A17">
        <w:rPr>
          <w:rFonts w:asciiTheme="minorHAnsi" w:hAnsiTheme="minorHAnsi"/>
          <w:b/>
          <w:bCs/>
          <w:sz w:val="19"/>
          <w:szCs w:val="19"/>
        </w:rPr>
        <w:t>Levels Offered</w:t>
      </w:r>
    </w:p>
    <w:p w:rsidR="00001DF2" w:rsidRPr="00113A17" w:rsidRDefault="00001DF2" w:rsidP="00EE2BC3">
      <w:pPr>
        <w:pStyle w:val="Default"/>
        <w:rPr>
          <w:rFonts w:asciiTheme="minorHAnsi" w:hAnsiTheme="minorHAnsi"/>
          <w:sz w:val="19"/>
          <w:szCs w:val="19"/>
        </w:rPr>
      </w:pPr>
      <w:r w:rsidRPr="00113A17">
        <w:rPr>
          <w:rFonts w:asciiTheme="minorHAnsi" w:hAnsiTheme="minorHAnsi"/>
          <w:sz w:val="19"/>
          <w:szCs w:val="19"/>
        </w:rPr>
        <w:t xml:space="preserve">The subject will be offered at National 4 and National 5 levels. </w:t>
      </w:r>
    </w:p>
    <w:p w:rsidR="00331CE5" w:rsidRPr="00113A17" w:rsidRDefault="00331CE5" w:rsidP="00EE2BC3">
      <w:pPr>
        <w:pStyle w:val="Default"/>
        <w:rPr>
          <w:rFonts w:asciiTheme="minorHAnsi" w:hAnsiTheme="minorHAnsi"/>
          <w:sz w:val="19"/>
          <w:szCs w:val="19"/>
        </w:rPr>
      </w:pPr>
    </w:p>
    <w:p w:rsidR="00874039" w:rsidRPr="00113A17" w:rsidRDefault="00001DF2" w:rsidP="00EE2BC3">
      <w:pPr>
        <w:jc w:val="left"/>
        <w:rPr>
          <w:rFonts w:cs="Arial"/>
          <w:b/>
          <w:bCs/>
          <w:sz w:val="19"/>
          <w:szCs w:val="19"/>
        </w:rPr>
      </w:pPr>
      <w:r w:rsidRPr="00113A17">
        <w:rPr>
          <w:rFonts w:cs="Arial"/>
          <w:b/>
          <w:bCs/>
          <w:sz w:val="19"/>
          <w:szCs w:val="19"/>
        </w:rPr>
        <w:t>Course Outline</w:t>
      </w:r>
    </w:p>
    <w:p w:rsidR="00001DF2" w:rsidRPr="00EE2BC3" w:rsidRDefault="00001DF2" w:rsidP="00331CE5">
      <w:pPr>
        <w:jc w:val="left"/>
        <w:rPr>
          <w:b/>
          <w:bCs/>
          <w:sz w:val="20"/>
          <w:szCs w:val="20"/>
        </w:rPr>
      </w:pPr>
    </w:p>
    <w:tbl>
      <w:tblPr>
        <w:tblStyle w:val="TableGrid"/>
        <w:tblW w:w="0" w:type="auto"/>
        <w:tblLook w:val="04A0" w:firstRow="1" w:lastRow="0" w:firstColumn="1" w:lastColumn="0" w:noHBand="0" w:noVBand="1"/>
      </w:tblPr>
      <w:tblGrid>
        <w:gridCol w:w="5134"/>
        <w:gridCol w:w="5134"/>
      </w:tblGrid>
      <w:tr w:rsidR="00001DF2" w:rsidRPr="00EE2BC3" w:rsidTr="00830C66">
        <w:trPr>
          <w:trHeight w:val="267"/>
        </w:trPr>
        <w:tc>
          <w:tcPr>
            <w:tcW w:w="5134" w:type="dxa"/>
            <w:tcBorders>
              <w:top w:val="single" w:sz="24" w:space="0" w:color="auto"/>
              <w:left w:val="single" w:sz="24" w:space="0" w:color="auto"/>
              <w:bottom w:val="single" w:sz="24" w:space="0" w:color="auto"/>
              <w:right w:val="single" w:sz="24" w:space="0" w:color="auto"/>
            </w:tcBorders>
          </w:tcPr>
          <w:p w:rsidR="00001DF2" w:rsidRPr="00EE2BC3" w:rsidRDefault="00001DF2" w:rsidP="00830C66">
            <w:pPr>
              <w:jc w:val="left"/>
            </w:pPr>
            <w:r w:rsidRPr="00EE2BC3">
              <w:rPr>
                <w:b/>
                <w:bCs/>
              </w:rPr>
              <w:t xml:space="preserve">N4 </w:t>
            </w:r>
            <w:r w:rsidR="00830C66">
              <w:rPr>
                <w:b/>
                <w:bCs/>
              </w:rPr>
              <w:t>PHYSICAL EDUCATION</w:t>
            </w:r>
            <w:r w:rsidRPr="00EE2BC3">
              <w:rPr>
                <w:b/>
                <w:bCs/>
              </w:rPr>
              <w:t xml:space="preserve"> (Pass/Fail)</w:t>
            </w:r>
          </w:p>
        </w:tc>
        <w:tc>
          <w:tcPr>
            <w:tcW w:w="5134" w:type="dxa"/>
            <w:tcBorders>
              <w:top w:val="single" w:sz="24" w:space="0" w:color="auto"/>
              <w:left w:val="single" w:sz="24" w:space="0" w:color="auto"/>
              <w:bottom w:val="single" w:sz="24" w:space="0" w:color="auto"/>
              <w:right w:val="single" w:sz="24" w:space="0" w:color="auto"/>
            </w:tcBorders>
          </w:tcPr>
          <w:p w:rsidR="00001DF2" w:rsidRPr="00EE2BC3" w:rsidRDefault="00001DF2" w:rsidP="00830C66">
            <w:pPr>
              <w:jc w:val="left"/>
            </w:pPr>
            <w:r w:rsidRPr="00EE2BC3">
              <w:rPr>
                <w:b/>
                <w:bCs/>
              </w:rPr>
              <w:t xml:space="preserve">N5 </w:t>
            </w:r>
            <w:r w:rsidR="00830C66">
              <w:rPr>
                <w:b/>
                <w:bCs/>
              </w:rPr>
              <w:t>PHYSICAL EDUCATION</w:t>
            </w:r>
            <w:r w:rsidRPr="00EE2BC3">
              <w:rPr>
                <w:b/>
                <w:bCs/>
              </w:rPr>
              <w:t xml:space="preserve"> (Grades A-D)</w:t>
            </w:r>
          </w:p>
        </w:tc>
      </w:tr>
      <w:tr w:rsidR="00001DF2" w:rsidRPr="00EE2BC3" w:rsidTr="00830C66">
        <w:trPr>
          <w:trHeight w:val="1248"/>
        </w:trPr>
        <w:tc>
          <w:tcPr>
            <w:tcW w:w="5134" w:type="dxa"/>
            <w:tcBorders>
              <w:top w:val="single" w:sz="24" w:space="0" w:color="auto"/>
              <w:left w:val="single" w:sz="24" w:space="0" w:color="auto"/>
              <w:bottom w:val="single" w:sz="24" w:space="0" w:color="auto"/>
              <w:right w:val="single" w:sz="24" w:space="0" w:color="auto"/>
            </w:tcBorders>
          </w:tcPr>
          <w:p w:rsidR="00001DF2" w:rsidRPr="00113A17" w:rsidRDefault="00830C66" w:rsidP="00331CE5">
            <w:pPr>
              <w:pStyle w:val="Default"/>
              <w:rPr>
                <w:rFonts w:asciiTheme="minorHAnsi" w:hAnsiTheme="minorHAnsi"/>
                <w:sz w:val="19"/>
                <w:szCs w:val="19"/>
              </w:rPr>
            </w:pPr>
            <w:r w:rsidRPr="00113A17">
              <w:rPr>
                <w:rFonts w:asciiTheme="minorHAnsi" w:hAnsiTheme="minorHAnsi"/>
                <w:b/>
                <w:bCs/>
                <w:sz w:val="19"/>
                <w:szCs w:val="19"/>
              </w:rPr>
              <w:t>Performing Skills Unit</w:t>
            </w:r>
          </w:p>
          <w:p w:rsidR="00001DF2" w:rsidRPr="00113A17" w:rsidRDefault="00830C66" w:rsidP="00830C66">
            <w:pPr>
              <w:widowControl w:val="0"/>
              <w:jc w:val="left"/>
              <w:rPr>
                <w:rFonts w:cstheme="minorHAnsi"/>
                <w:i/>
                <w:sz w:val="19"/>
                <w:szCs w:val="19"/>
              </w:rPr>
            </w:pPr>
            <w:r w:rsidRPr="00113A17">
              <w:rPr>
                <w:rFonts w:cstheme="minorHAnsi"/>
                <w:i/>
                <w:sz w:val="19"/>
                <w:szCs w:val="19"/>
              </w:rPr>
              <w:t>Pupils</w:t>
            </w:r>
            <w:r w:rsidRPr="00113A17">
              <w:rPr>
                <w:rFonts w:cstheme="minorHAnsi"/>
                <w:i/>
                <w:sz w:val="19"/>
                <w:szCs w:val="19"/>
              </w:rPr>
              <w:t xml:space="preserve"> will develop some consistency in their control, fluency of movement and body and spatial awareness. They will also learn how to respond to and meet the physical demands of performance in a safe and effective way. The Unit offers opportunities for personalisation and choice in the selection of physical activities. </w:t>
            </w:r>
          </w:p>
          <w:p w:rsidR="00830C66" w:rsidRPr="00113A17" w:rsidRDefault="00830C66" w:rsidP="00830C66">
            <w:pPr>
              <w:widowControl w:val="0"/>
              <w:jc w:val="left"/>
              <w:rPr>
                <w:rFonts w:cstheme="minorHAnsi"/>
                <w:i/>
                <w:sz w:val="19"/>
                <w:szCs w:val="19"/>
              </w:rPr>
            </w:pPr>
          </w:p>
        </w:tc>
        <w:tc>
          <w:tcPr>
            <w:tcW w:w="5134" w:type="dxa"/>
            <w:tcBorders>
              <w:top w:val="single" w:sz="24" w:space="0" w:color="auto"/>
              <w:left w:val="single" w:sz="24" w:space="0" w:color="auto"/>
              <w:bottom w:val="single" w:sz="24" w:space="0" w:color="auto"/>
              <w:right w:val="single" w:sz="24" w:space="0" w:color="auto"/>
            </w:tcBorders>
          </w:tcPr>
          <w:p w:rsidR="00001DF2" w:rsidRPr="00113A17" w:rsidRDefault="00830C66" w:rsidP="00331CE5">
            <w:pPr>
              <w:pStyle w:val="Default"/>
              <w:rPr>
                <w:rFonts w:asciiTheme="minorHAnsi" w:hAnsiTheme="minorHAnsi"/>
                <w:sz w:val="19"/>
                <w:szCs w:val="19"/>
              </w:rPr>
            </w:pPr>
            <w:r w:rsidRPr="00113A17">
              <w:rPr>
                <w:rFonts w:asciiTheme="minorHAnsi" w:hAnsiTheme="minorHAnsi"/>
                <w:b/>
                <w:bCs/>
                <w:sz w:val="19"/>
                <w:szCs w:val="19"/>
              </w:rPr>
              <w:t>Performing Skills Unit</w:t>
            </w:r>
          </w:p>
          <w:p w:rsidR="00830C66" w:rsidRPr="00113A17" w:rsidRDefault="00113A17" w:rsidP="00113A17">
            <w:pPr>
              <w:jc w:val="left"/>
              <w:rPr>
                <w:rFonts w:cstheme="minorHAnsi"/>
                <w:i/>
                <w:sz w:val="19"/>
                <w:szCs w:val="19"/>
              </w:rPr>
            </w:pPr>
            <w:r>
              <w:rPr>
                <w:rFonts w:cstheme="minorHAnsi"/>
                <w:i/>
                <w:sz w:val="19"/>
                <w:szCs w:val="19"/>
              </w:rPr>
              <w:t>Pupils</w:t>
            </w:r>
            <w:r w:rsidR="00830C66" w:rsidRPr="00113A17">
              <w:rPr>
                <w:rFonts w:cstheme="minorHAnsi"/>
                <w:i/>
                <w:sz w:val="19"/>
                <w:szCs w:val="19"/>
              </w:rPr>
              <w:t xml:space="preserve"> will develop consistency in their control and fluency during movement to enable them to meet the physical demands of performance in a safe and effective way. The Unit offers opportunities for personalisation and choice in the selection of physical activities. </w:t>
            </w:r>
          </w:p>
          <w:p w:rsidR="00001DF2" w:rsidRPr="00113A17" w:rsidRDefault="00001DF2" w:rsidP="00331CE5">
            <w:pPr>
              <w:jc w:val="left"/>
              <w:rPr>
                <w:sz w:val="19"/>
                <w:szCs w:val="19"/>
              </w:rPr>
            </w:pPr>
          </w:p>
        </w:tc>
      </w:tr>
      <w:tr w:rsidR="00001DF2" w:rsidRPr="00EE2BC3" w:rsidTr="00830C66">
        <w:trPr>
          <w:trHeight w:val="1006"/>
        </w:trPr>
        <w:tc>
          <w:tcPr>
            <w:tcW w:w="5134" w:type="dxa"/>
            <w:tcBorders>
              <w:top w:val="single" w:sz="24" w:space="0" w:color="auto"/>
              <w:left w:val="single" w:sz="24" w:space="0" w:color="auto"/>
              <w:bottom w:val="single" w:sz="24" w:space="0" w:color="auto"/>
              <w:right w:val="single" w:sz="24" w:space="0" w:color="auto"/>
            </w:tcBorders>
          </w:tcPr>
          <w:p w:rsidR="00001DF2" w:rsidRPr="00113A17" w:rsidRDefault="00830C66" w:rsidP="00331CE5">
            <w:pPr>
              <w:pStyle w:val="Default"/>
              <w:rPr>
                <w:rFonts w:asciiTheme="minorHAnsi" w:hAnsiTheme="minorHAnsi"/>
                <w:sz w:val="19"/>
                <w:szCs w:val="19"/>
              </w:rPr>
            </w:pPr>
            <w:r w:rsidRPr="00113A17">
              <w:rPr>
                <w:rFonts w:asciiTheme="minorHAnsi" w:hAnsiTheme="minorHAnsi"/>
                <w:b/>
                <w:bCs/>
                <w:sz w:val="19"/>
                <w:szCs w:val="19"/>
              </w:rPr>
              <w:t>Factors Impacting Performance Unit</w:t>
            </w:r>
          </w:p>
          <w:p w:rsidR="00001DF2" w:rsidRPr="00113A17" w:rsidRDefault="00830C66" w:rsidP="00830C66">
            <w:pPr>
              <w:widowControl w:val="0"/>
              <w:shd w:val="clear" w:color="auto" w:fill="FFFFFF"/>
              <w:jc w:val="left"/>
              <w:rPr>
                <w:rFonts w:cstheme="minorHAnsi"/>
                <w:i/>
                <w:sz w:val="19"/>
                <w:szCs w:val="19"/>
              </w:rPr>
            </w:pPr>
            <w:r w:rsidRPr="00113A17">
              <w:rPr>
                <w:rFonts w:cstheme="minorHAnsi"/>
                <w:i/>
                <w:sz w:val="19"/>
                <w:szCs w:val="19"/>
              </w:rPr>
              <w:t>Pupils</w:t>
            </w:r>
            <w:r w:rsidRPr="00113A17">
              <w:rPr>
                <w:rFonts w:cstheme="minorHAnsi"/>
                <w:i/>
                <w:sz w:val="19"/>
                <w:szCs w:val="19"/>
              </w:rPr>
              <w:t xml:space="preserve"> will record, monitor and reflect on their own performance. There will be opportunities for personalisation and choice through the selection of physical activities used in learning and teaching. </w:t>
            </w:r>
          </w:p>
          <w:p w:rsidR="00830C66" w:rsidRPr="00113A17" w:rsidRDefault="00830C66" w:rsidP="00830C66">
            <w:pPr>
              <w:widowControl w:val="0"/>
              <w:shd w:val="clear" w:color="auto" w:fill="FFFFFF"/>
              <w:jc w:val="left"/>
              <w:rPr>
                <w:rFonts w:cstheme="minorHAnsi"/>
                <w:i/>
                <w:sz w:val="19"/>
                <w:szCs w:val="19"/>
              </w:rPr>
            </w:pPr>
          </w:p>
        </w:tc>
        <w:tc>
          <w:tcPr>
            <w:tcW w:w="5134" w:type="dxa"/>
            <w:tcBorders>
              <w:top w:val="single" w:sz="24" w:space="0" w:color="auto"/>
              <w:left w:val="single" w:sz="24" w:space="0" w:color="auto"/>
              <w:bottom w:val="single" w:sz="24" w:space="0" w:color="auto"/>
              <w:right w:val="single" w:sz="24" w:space="0" w:color="auto"/>
            </w:tcBorders>
          </w:tcPr>
          <w:p w:rsidR="00001DF2" w:rsidRPr="00113A17" w:rsidRDefault="00830C66" w:rsidP="00331CE5">
            <w:pPr>
              <w:pStyle w:val="Default"/>
              <w:rPr>
                <w:rFonts w:asciiTheme="minorHAnsi" w:hAnsiTheme="minorHAnsi"/>
                <w:sz w:val="19"/>
                <w:szCs w:val="19"/>
              </w:rPr>
            </w:pPr>
            <w:r w:rsidRPr="00113A17">
              <w:rPr>
                <w:rFonts w:asciiTheme="minorHAnsi" w:hAnsiTheme="minorHAnsi"/>
                <w:b/>
                <w:bCs/>
                <w:sz w:val="19"/>
                <w:szCs w:val="19"/>
              </w:rPr>
              <w:t>Factors Impacting Performance Unit</w:t>
            </w:r>
            <w:r w:rsidR="00001DF2" w:rsidRPr="00113A17">
              <w:rPr>
                <w:rFonts w:asciiTheme="minorHAnsi" w:hAnsiTheme="minorHAnsi"/>
                <w:b/>
                <w:bCs/>
                <w:sz w:val="19"/>
                <w:szCs w:val="19"/>
              </w:rPr>
              <w:t xml:space="preserve"> </w:t>
            </w:r>
          </w:p>
          <w:p w:rsidR="00001DF2" w:rsidRPr="00113A17" w:rsidRDefault="00113A17" w:rsidP="00331CE5">
            <w:pPr>
              <w:jc w:val="left"/>
              <w:rPr>
                <w:rFonts w:cstheme="minorHAnsi"/>
                <w:i/>
                <w:sz w:val="19"/>
                <w:szCs w:val="19"/>
              </w:rPr>
            </w:pPr>
            <w:r>
              <w:rPr>
                <w:rFonts w:cstheme="minorHAnsi"/>
                <w:i/>
                <w:sz w:val="19"/>
                <w:szCs w:val="19"/>
              </w:rPr>
              <w:t>Pupils</w:t>
            </w:r>
            <w:r w:rsidR="00830C66" w:rsidRPr="00113A17">
              <w:rPr>
                <w:rFonts w:cstheme="minorHAnsi"/>
                <w:i/>
                <w:sz w:val="19"/>
                <w:szCs w:val="19"/>
              </w:rPr>
              <w:t xml:space="preserve"> will consider the effects of mental, emotional, social and physical factors on performance, and will develop an understanding of how to plan for, monitor, record and evaluate the process of personal performance.</w:t>
            </w:r>
          </w:p>
        </w:tc>
      </w:tr>
      <w:tr w:rsidR="00001DF2" w:rsidRPr="00EE2BC3" w:rsidTr="00830C66">
        <w:trPr>
          <w:trHeight w:val="1490"/>
        </w:trPr>
        <w:tc>
          <w:tcPr>
            <w:tcW w:w="5134" w:type="dxa"/>
            <w:tcBorders>
              <w:top w:val="single" w:sz="24" w:space="0" w:color="auto"/>
              <w:left w:val="single" w:sz="24" w:space="0" w:color="auto"/>
              <w:bottom w:val="single" w:sz="24" w:space="0" w:color="auto"/>
              <w:right w:val="single" w:sz="24" w:space="0" w:color="auto"/>
            </w:tcBorders>
          </w:tcPr>
          <w:p w:rsidR="00001DF2" w:rsidRPr="00113A17" w:rsidRDefault="00830C66" w:rsidP="00331CE5">
            <w:pPr>
              <w:pStyle w:val="Default"/>
              <w:rPr>
                <w:rFonts w:asciiTheme="minorHAnsi" w:hAnsiTheme="minorHAnsi"/>
                <w:sz w:val="19"/>
                <w:szCs w:val="19"/>
              </w:rPr>
            </w:pPr>
            <w:r w:rsidRPr="00113A17">
              <w:rPr>
                <w:rFonts w:asciiTheme="minorHAnsi" w:hAnsiTheme="minorHAnsi"/>
                <w:b/>
                <w:bCs/>
                <w:sz w:val="19"/>
                <w:szCs w:val="19"/>
              </w:rPr>
              <w:t>Added Value Assessment</w:t>
            </w:r>
          </w:p>
          <w:p w:rsidR="00830C66" w:rsidRPr="00113A17" w:rsidRDefault="00830C66" w:rsidP="00830C66">
            <w:pPr>
              <w:widowControl w:val="0"/>
              <w:jc w:val="left"/>
              <w:rPr>
                <w:rFonts w:cstheme="minorHAnsi"/>
                <w:i/>
                <w:sz w:val="19"/>
                <w:szCs w:val="19"/>
              </w:rPr>
            </w:pPr>
            <w:r w:rsidRPr="00113A17">
              <w:rPr>
                <w:rFonts w:cstheme="minorHAnsi"/>
                <w:i/>
                <w:sz w:val="19"/>
                <w:szCs w:val="19"/>
              </w:rPr>
              <w:t>Pupils</w:t>
            </w:r>
            <w:r w:rsidRPr="00113A17">
              <w:rPr>
                <w:rFonts w:cstheme="minorHAnsi"/>
                <w:i/>
                <w:sz w:val="19"/>
                <w:szCs w:val="19"/>
              </w:rPr>
              <w:t xml:space="preserve"> will prepare for and carry out a performance, which will allow them to demonstrate challenge and application.</w:t>
            </w:r>
          </w:p>
          <w:p w:rsidR="00001DF2" w:rsidRPr="00113A17" w:rsidRDefault="00001DF2" w:rsidP="00331CE5">
            <w:pPr>
              <w:jc w:val="left"/>
              <w:rPr>
                <w:sz w:val="19"/>
                <w:szCs w:val="19"/>
              </w:rPr>
            </w:pPr>
          </w:p>
        </w:tc>
        <w:tc>
          <w:tcPr>
            <w:tcW w:w="5134" w:type="dxa"/>
            <w:tcBorders>
              <w:top w:val="single" w:sz="24" w:space="0" w:color="auto"/>
              <w:left w:val="single" w:sz="24" w:space="0" w:color="auto"/>
              <w:bottom w:val="single" w:sz="24" w:space="0" w:color="auto"/>
              <w:right w:val="single" w:sz="24" w:space="0" w:color="auto"/>
            </w:tcBorders>
          </w:tcPr>
          <w:p w:rsidR="00001DF2" w:rsidRPr="00113A17" w:rsidRDefault="00113A17" w:rsidP="00331CE5">
            <w:pPr>
              <w:pStyle w:val="Default"/>
              <w:rPr>
                <w:rFonts w:asciiTheme="minorHAnsi" w:hAnsiTheme="minorHAnsi"/>
                <w:sz w:val="19"/>
                <w:szCs w:val="19"/>
              </w:rPr>
            </w:pPr>
            <w:r w:rsidRPr="00113A17">
              <w:rPr>
                <w:rFonts w:asciiTheme="minorHAnsi" w:hAnsiTheme="minorHAnsi"/>
                <w:b/>
                <w:bCs/>
                <w:sz w:val="19"/>
                <w:szCs w:val="19"/>
              </w:rPr>
              <w:t>Course Assessment</w:t>
            </w:r>
          </w:p>
          <w:p w:rsidR="00113A17" w:rsidRPr="00113A17" w:rsidRDefault="00113A17" w:rsidP="00113A17">
            <w:pPr>
              <w:jc w:val="left"/>
              <w:rPr>
                <w:rFonts w:cstheme="minorHAnsi"/>
                <w:i/>
                <w:sz w:val="19"/>
                <w:szCs w:val="19"/>
              </w:rPr>
            </w:pPr>
            <w:r w:rsidRPr="00113A17">
              <w:rPr>
                <w:rFonts w:cstheme="minorHAnsi"/>
                <w:b/>
                <w:bCs/>
                <w:i/>
                <w:sz w:val="19"/>
                <w:szCs w:val="19"/>
              </w:rPr>
              <w:t>Performance</w:t>
            </w:r>
            <w:r w:rsidRPr="00113A17">
              <w:rPr>
                <w:rFonts w:cstheme="minorHAnsi"/>
                <w:b/>
                <w:bCs/>
                <w:i/>
                <w:sz w:val="19"/>
                <w:szCs w:val="19"/>
              </w:rPr>
              <w:t xml:space="preserve"> </w:t>
            </w:r>
          </w:p>
          <w:p w:rsidR="00113A17" w:rsidRPr="00113A17" w:rsidRDefault="00113A17" w:rsidP="00113A17">
            <w:pPr>
              <w:jc w:val="left"/>
              <w:rPr>
                <w:rFonts w:cstheme="minorHAnsi"/>
                <w:i/>
                <w:sz w:val="19"/>
                <w:szCs w:val="19"/>
              </w:rPr>
            </w:pPr>
            <w:r w:rsidRPr="00113A17">
              <w:rPr>
                <w:rFonts w:cstheme="minorHAnsi"/>
                <w:i/>
                <w:sz w:val="19"/>
                <w:szCs w:val="19"/>
              </w:rPr>
              <w:t>Pupils</w:t>
            </w:r>
            <w:r w:rsidRPr="00113A17">
              <w:rPr>
                <w:rFonts w:cstheme="minorHAnsi"/>
                <w:i/>
                <w:sz w:val="19"/>
                <w:szCs w:val="19"/>
              </w:rPr>
              <w:t xml:space="preserve"> will be required to demonstrate their ability to perform in</w:t>
            </w:r>
            <w:r w:rsidRPr="00113A17">
              <w:rPr>
                <w:rFonts w:cstheme="minorHAnsi"/>
                <w:i/>
                <w:sz w:val="19"/>
                <w:szCs w:val="19"/>
              </w:rPr>
              <w:t xml:space="preserve"> a one off performance in an activity of their choice.</w:t>
            </w:r>
          </w:p>
          <w:p w:rsidR="00113A17" w:rsidRPr="00113A17" w:rsidRDefault="00113A17" w:rsidP="00113A17">
            <w:pPr>
              <w:jc w:val="left"/>
              <w:rPr>
                <w:rFonts w:cstheme="minorHAnsi"/>
                <w:b/>
                <w:bCs/>
                <w:i/>
                <w:sz w:val="19"/>
                <w:szCs w:val="19"/>
              </w:rPr>
            </w:pPr>
          </w:p>
          <w:p w:rsidR="00113A17" w:rsidRPr="00113A17" w:rsidRDefault="00113A17" w:rsidP="00113A17">
            <w:pPr>
              <w:jc w:val="left"/>
              <w:rPr>
                <w:rFonts w:cstheme="minorHAnsi"/>
                <w:i/>
                <w:sz w:val="19"/>
                <w:szCs w:val="19"/>
              </w:rPr>
            </w:pPr>
            <w:r w:rsidRPr="00113A17">
              <w:rPr>
                <w:rFonts w:cstheme="minorHAnsi"/>
                <w:b/>
                <w:bCs/>
                <w:i/>
                <w:sz w:val="19"/>
                <w:szCs w:val="19"/>
              </w:rPr>
              <w:t>Portfolio</w:t>
            </w:r>
          </w:p>
          <w:p w:rsidR="00001DF2" w:rsidRPr="00113A17" w:rsidRDefault="00113A17" w:rsidP="00113A17">
            <w:pPr>
              <w:jc w:val="left"/>
              <w:rPr>
                <w:sz w:val="19"/>
                <w:szCs w:val="19"/>
              </w:rPr>
            </w:pPr>
            <w:r w:rsidRPr="00113A17">
              <w:rPr>
                <w:rFonts w:cstheme="minorHAnsi"/>
                <w:i/>
                <w:sz w:val="19"/>
                <w:szCs w:val="19"/>
              </w:rPr>
              <w:t>Pupils</w:t>
            </w:r>
            <w:r w:rsidRPr="00113A17">
              <w:rPr>
                <w:rFonts w:cstheme="minorHAnsi"/>
                <w:i/>
                <w:sz w:val="19"/>
                <w:szCs w:val="19"/>
              </w:rPr>
              <w:t xml:space="preserve"> will be required to demonstrate knowledge, understanding and application of a range of factors that impact positively and negatively on performance in physical activities. </w:t>
            </w:r>
            <w:r w:rsidRPr="00113A17">
              <w:rPr>
                <w:rFonts w:cstheme="minorHAnsi"/>
                <w:i/>
                <w:sz w:val="19"/>
                <w:szCs w:val="19"/>
              </w:rPr>
              <w:t>They</w:t>
            </w:r>
            <w:r w:rsidRPr="00113A17">
              <w:rPr>
                <w:rFonts w:cstheme="minorHAnsi"/>
                <w:i/>
                <w:sz w:val="19"/>
                <w:szCs w:val="19"/>
              </w:rPr>
              <w:t xml:space="preserve"> will consider the effects of mental, emotional, social and physical factors on their own performance. </w:t>
            </w:r>
          </w:p>
        </w:tc>
      </w:tr>
    </w:tbl>
    <w:p w:rsidR="00001DF2" w:rsidRPr="00EE2BC3" w:rsidRDefault="00001DF2" w:rsidP="00331CE5">
      <w:pPr>
        <w:jc w:val="left"/>
      </w:pPr>
    </w:p>
    <w:p w:rsidR="00830C66" w:rsidRPr="00113A17" w:rsidRDefault="00830C66" w:rsidP="00830C66">
      <w:pPr>
        <w:widowControl w:val="0"/>
        <w:jc w:val="left"/>
        <w:rPr>
          <w:rFonts w:cstheme="minorHAnsi"/>
          <w:b/>
          <w:sz w:val="19"/>
          <w:szCs w:val="19"/>
        </w:rPr>
      </w:pPr>
      <w:r w:rsidRPr="00113A17">
        <w:rPr>
          <w:rFonts w:cstheme="minorHAnsi"/>
          <w:b/>
          <w:sz w:val="19"/>
          <w:szCs w:val="19"/>
        </w:rPr>
        <w:t xml:space="preserve">The main aims of the Course are to enable the learner to: </w:t>
      </w:r>
    </w:p>
    <w:p w:rsidR="00830C66" w:rsidRPr="00113A17" w:rsidRDefault="00830C66" w:rsidP="00830C66">
      <w:pPr>
        <w:widowControl w:val="0"/>
        <w:jc w:val="left"/>
        <w:rPr>
          <w:rFonts w:cstheme="minorHAnsi"/>
          <w:b/>
          <w:sz w:val="19"/>
          <w:szCs w:val="19"/>
        </w:rPr>
      </w:pPr>
    </w:p>
    <w:p w:rsidR="00830C66" w:rsidRPr="00113A17" w:rsidRDefault="00830C66" w:rsidP="00830C66">
      <w:pPr>
        <w:widowControl w:val="0"/>
        <w:numPr>
          <w:ilvl w:val="0"/>
          <w:numId w:val="4"/>
        </w:numPr>
        <w:contextualSpacing/>
        <w:jc w:val="left"/>
        <w:rPr>
          <w:rFonts w:cstheme="minorHAnsi"/>
          <w:sz w:val="19"/>
          <w:szCs w:val="19"/>
        </w:rPr>
      </w:pPr>
      <w:r w:rsidRPr="00113A17">
        <w:rPr>
          <w:rFonts w:cstheme="minorHAnsi"/>
          <w:sz w:val="19"/>
          <w:szCs w:val="19"/>
        </w:rPr>
        <w:t xml:space="preserve">develop the ability to safely perform a range of movement and performance skills in straightforward contexts </w:t>
      </w:r>
    </w:p>
    <w:p w:rsidR="00830C66" w:rsidRPr="00113A17" w:rsidRDefault="00830C66" w:rsidP="00830C66">
      <w:pPr>
        <w:widowControl w:val="0"/>
        <w:numPr>
          <w:ilvl w:val="0"/>
          <w:numId w:val="4"/>
        </w:numPr>
        <w:contextualSpacing/>
        <w:jc w:val="left"/>
        <w:rPr>
          <w:rFonts w:cstheme="minorHAnsi"/>
          <w:sz w:val="19"/>
          <w:szCs w:val="19"/>
        </w:rPr>
      </w:pPr>
      <w:r w:rsidRPr="00113A17">
        <w:rPr>
          <w:rFonts w:cstheme="minorHAnsi"/>
          <w:sz w:val="19"/>
          <w:szCs w:val="19"/>
        </w:rPr>
        <w:t xml:space="preserve">develop and demonstrate knowledge of factors impacting on performance </w:t>
      </w:r>
    </w:p>
    <w:p w:rsidR="00830C66" w:rsidRPr="00113A17" w:rsidRDefault="00830C66" w:rsidP="00830C66">
      <w:pPr>
        <w:widowControl w:val="0"/>
        <w:numPr>
          <w:ilvl w:val="0"/>
          <w:numId w:val="4"/>
        </w:numPr>
        <w:contextualSpacing/>
        <w:jc w:val="left"/>
        <w:rPr>
          <w:rFonts w:cstheme="minorHAnsi"/>
          <w:sz w:val="19"/>
          <w:szCs w:val="19"/>
        </w:rPr>
      </w:pPr>
      <w:r w:rsidRPr="00113A17">
        <w:rPr>
          <w:rFonts w:cstheme="minorHAnsi"/>
          <w:sz w:val="19"/>
          <w:szCs w:val="19"/>
        </w:rPr>
        <w:t xml:space="preserve">build capacity to perform effectively </w:t>
      </w:r>
    </w:p>
    <w:p w:rsidR="00830C66" w:rsidRPr="00113A17" w:rsidRDefault="00830C66" w:rsidP="00830C66">
      <w:pPr>
        <w:widowControl w:val="0"/>
        <w:numPr>
          <w:ilvl w:val="0"/>
          <w:numId w:val="4"/>
        </w:numPr>
        <w:contextualSpacing/>
        <w:jc w:val="left"/>
        <w:rPr>
          <w:rFonts w:cstheme="minorHAnsi"/>
          <w:sz w:val="19"/>
          <w:szCs w:val="19"/>
        </w:rPr>
      </w:pPr>
      <w:r w:rsidRPr="00113A17">
        <w:rPr>
          <w:rFonts w:cstheme="minorHAnsi"/>
          <w:sz w:val="19"/>
          <w:szCs w:val="19"/>
        </w:rPr>
        <w:t xml:space="preserve">develop approaches to enhance personal performance </w:t>
      </w:r>
    </w:p>
    <w:p w:rsidR="00830C66" w:rsidRPr="00113A17" w:rsidRDefault="00830C66" w:rsidP="00830C66">
      <w:pPr>
        <w:widowControl w:val="0"/>
        <w:numPr>
          <w:ilvl w:val="0"/>
          <w:numId w:val="4"/>
        </w:numPr>
        <w:contextualSpacing/>
        <w:jc w:val="left"/>
        <w:rPr>
          <w:rFonts w:cstheme="minorHAnsi"/>
          <w:sz w:val="19"/>
          <w:szCs w:val="19"/>
        </w:rPr>
      </w:pPr>
      <w:r w:rsidRPr="00113A17">
        <w:rPr>
          <w:rFonts w:cstheme="minorHAnsi"/>
          <w:sz w:val="19"/>
          <w:szCs w:val="19"/>
        </w:rPr>
        <w:t xml:space="preserve">monitor, record and reflect on performance development </w:t>
      </w:r>
    </w:p>
    <w:p w:rsidR="00331CE5" w:rsidRPr="00113A17" w:rsidRDefault="00331CE5" w:rsidP="00331CE5">
      <w:pPr>
        <w:pStyle w:val="Default"/>
        <w:rPr>
          <w:rFonts w:asciiTheme="minorHAnsi" w:hAnsiTheme="minorHAnsi"/>
          <w:sz w:val="19"/>
          <w:szCs w:val="19"/>
        </w:rPr>
      </w:pPr>
    </w:p>
    <w:p w:rsidR="00331CE5" w:rsidRPr="00113A17" w:rsidRDefault="00331CE5" w:rsidP="00331CE5">
      <w:pPr>
        <w:pStyle w:val="Default"/>
        <w:rPr>
          <w:rFonts w:asciiTheme="minorHAnsi" w:hAnsiTheme="minorHAnsi"/>
          <w:sz w:val="19"/>
          <w:szCs w:val="19"/>
        </w:rPr>
      </w:pPr>
      <w:r w:rsidRPr="00113A17">
        <w:rPr>
          <w:rFonts w:asciiTheme="minorHAnsi" w:hAnsiTheme="minorHAnsi"/>
          <w:b/>
          <w:bCs/>
          <w:sz w:val="19"/>
          <w:szCs w:val="19"/>
        </w:rPr>
        <w:t xml:space="preserve">Progression </w:t>
      </w:r>
    </w:p>
    <w:p w:rsidR="00331CE5" w:rsidRPr="00113A17" w:rsidRDefault="00331CE5" w:rsidP="00331CE5">
      <w:pPr>
        <w:pStyle w:val="Default"/>
        <w:rPr>
          <w:rFonts w:asciiTheme="minorHAnsi" w:hAnsiTheme="minorHAnsi"/>
          <w:sz w:val="19"/>
          <w:szCs w:val="19"/>
        </w:rPr>
      </w:pPr>
      <w:r w:rsidRPr="00113A17">
        <w:rPr>
          <w:rFonts w:asciiTheme="minorHAnsi" w:hAnsiTheme="minorHAnsi"/>
          <w:sz w:val="19"/>
          <w:szCs w:val="19"/>
        </w:rPr>
        <w:t xml:space="preserve">The National 5 course provides progression to Higher </w:t>
      </w:r>
      <w:r w:rsidR="00830C66" w:rsidRPr="00113A17">
        <w:rPr>
          <w:rFonts w:asciiTheme="minorHAnsi" w:hAnsiTheme="minorHAnsi"/>
          <w:sz w:val="19"/>
          <w:szCs w:val="19"/>
        </w:rPr>
        <w:t>Physical Education</w:t>
      </w:r>
      <w:r w:rsidRPr="00113A17">
        <w:rPr>
          <w:rFonts w:asciiTheme="minorHAnsi" w:hAnsiTheme="minorHAnsi"/>
          <w:sz w:val="19"/>
          <w:szCs w:val="19"/>
        </w:rPr>
        <w:t xml:space="preserve">. The course may also lead to further study, employment and/or training in various industries. </w:t>
      </w:r>
    </w:p>
    <w:p w:rsidR="00331CE5" w:rsidRPr="00113A17" w:rsidRDefault="00331CE5" w:rsidP="00331CE5">
      <w:pPr>
        <w:pStyle w:val="Default"/>
        <w:rPr>
          <w:rFonts w:asciiTheme="minorHAnsi" w:hAnsiTheme="minorHAnsi"/>
          <w:sz w:val="19"/>
          <w:szCs w:val="19"/>
        </w:rPr>
      </w:pPr>
    </w:p>
    <w:p w:rsidR="00331CE5" w:rsidRPr="00113A17" w:rsidRDefault="00331CE5" w:rsidP="00331CE5">
      <w:pPr>
        <w:pStyle w:val="Default"/>
        <w:rPr>
          <w:rFonts w:asciiTheme="minorHAnsi" w:hAnsiTheme="minorHAnsi"/>
          <w:b/>
          <w:bCs/>
          <w:sz w:val="19"/>
          <w:szCs w:val="19"/>
        </w:rPr>
      </w:pPr>
      <w:r w:rsidRPr="00113A17">
        <w:rPr>
          <w:rFonts w:asciiTheme="minorHAnsi" w:hAnsiTheme="minorHAnsi"/>
          <w:b/>
          <w:bCs/>
          <w:sz w:val="19"/>
          <w:szCs w:val="19"/>
        </w:rPr>
        <w:t xml:space="preserve">Further information: </w:t>
      </w:r>
    </w:p>
    <w:p w:rsidR="00331CE5" w:rsidRPr="00113A17" w:rsidRDefault="00331CE5" w:rsidP="00331CE5">
      <w:pPr>
        <w:pStyle w:val="Default"/>
        <w:rPr>
          <w:rFonts w:asciiTheme="minorHAnsi" w:hAnsiTheme="minorHAnsi"/>
          <w:sz w:val="19"/>
          <w:szCs w:val="19"/>
        </w:rPr>
      </w:pPr>
      <w:r w:rsidRPr="00113A17">
        <w:rPr>
          <w:rFonts w:asciiTheme="minorHAnsi" w:hAnsiTheme="minorHAnsi"/>
          <w:sz w:val="19"/>
          <w:szCs w:val="19"/>
        </w:rPr>
        <w:t xml:space="preserve">More information on </w:t>
      </w:r>
      <w:r w:rsidR="00113A17">
        <w:rPr>
          <w:rFonts w:asciiTheme="minorHAnsi" w:hAnsiTheme="minorHAnsi"/>
          <w:sz w:val="19"/>
          <w:szCs w:val="19"/>
        </w:rPr>
        <w:t>Physical Education</w:t>
      </w:r>
      <w:r w:rsidRPr="00113A17">
        <w:rPr>
          <w:rFonts w:asciiTheme="minorHAnsi" w:hAnsiTheme="minorHAnsi"/>
          <w:sz w:val="19"/>
          <w:szCs w:val="19"/>
        </w:rPr>
        <w:t xml:space="preserve"> is available at the links below:</w:t>
      </w:r>
    </w:p>
    <w:p w:rsidR="009015A7" w:rsidRPr="00113A17" w:rsidRDefault="009015A7" w:rsidP="00331CE5">
      <w:pPr>
        <w:pStyle w:val="Default"/>
        <w:rPr>
          <w:rFonts w:asciiTheme="minorHAnsi" w:hAnsiTheme="minorHAnsi"/>
          <w:sz w:val="19"/>
          <w:szCs w:val="19"/>
        </w:rPr>
      </w:pPr>
    </w:p>
    <w:p w:rsidR="00370A54" w:rsidRDefault="00370A54" w:rsidP="00370A54">
      <w:pPr>
        <w:pStyle w:val="Default"/>
        <w:rPr>
          <w:rFonts w:asciiTheme="minorHAnsi" w:hAnsiTheme="minorHAnsi" w:cstheme="minorHAnsi"/>
          <w:color w:val="006621"/>
          <w:sz w:val="19"/>
          <w:szCs w:val="19"/>
          <w:shd w:val="clear" w:color="auto" w:fill="FFFFFF"/>
        </w:rPr>
      </w:pPr>
      <w:hyperlink r:id="rId7" w:history="1">
        <w:r w:rsidRPr="00D23766">
          <w:rPr>
            <w:rStyle w:val="Hyperlink"/>
            <w:rFonts w:asciiTheme="minorHAnsi" w:hAnsiTheme="minorHAnsi" w:cstheme="minorHAnsi"/>
            <w:sz w:val="19"/>
            <w:szCs w:val="19"/>
            <w:shd w:val="clear" w:color="auto" w:fill="FFFFFF"/>
          </w:rPr>
          <w:t>http://www.sqa.org.uk/sqa/45742.html</w:t>
        </w:r>
      </w:hyperlink>
      <w:r>
        <w:rPr>
          <w:rFonts w:asciiTheme="minorHAnsi" w:hAnsiTheme="minorHAnsi" w:cstheme="minorHAnsi"/>
          <w:color w:val="006621"/>
          <w:sz w:val="19"/>
          <w:szCs w:val="19"/>
          <w:shd w:val="clear" w:color="auto" w:fill="FFFFFF"/>
        </w:rPr>
        <w:tab/>
      </w:r>
      <w:hyperlink r:id="rId8" w:history="1">
        <w:r w:rsidRPr="00D23766">
          <w:rPr>
            <w:rStyle w:val="Hyperlink"/>
            <w:rFonts w:asciiTheme="minorHAnsi" w:hAnsiTheme="minorHAnsi" w:cstheme="minorHAnsi"/>
            <w:sz w:val="19"/>
            <w:szCs w:val="19"/>
            <w:shd w:val="clear" w:color="auto" w:fill="FFFFFF"/>
          </w:rPr>
          <w:t>http://www.npfs.org.uk/wp-content/uploads/2013/03/nutshell_PE_N4_E.pdf</w:t>
        </w:r>
      </w:hyperlink>
    </w:p>
    <w:p w:rsidR="00370A54" w:rsidRDefault="00370A54" w:rsidP="009015A7">
      <w:pPr>
        <w:pStyle w:val="Default"/>
        <w:rPr>
          <w:rFonts w:asciiTheme="minorHAnsi" w:hAnsiTheme="minorHAnsi"/>
          <w:sz w:val="19"/>
          <w:szCs w:val="19"/>
        </w:rPr>
      </w:pPr>
    </w:p>
    <w:p w:rsidR="00331CE5" w:rsidRDefault="00113A17" w:rsidP="009015A7">
      <w:pPr>
        <w:pStyle w:val="Default"/>
        <w:rPr>
          <w:rFonts w:asciiTheme="minorHAnsi" w:hAnsiTheme="minorHAnsi"/>
          <w:sz w:val="19"/>
          <w:szCs w:val="19"/>
        </w:rPr>
      </w:pPr>
      <w:hyperlink r:id="rId9" w:history="1">
        <w:r w:rsidRPr="00D23766">
          <w:rPr>
            <w:rStyle w:val="Hyperlink"/>
            <w:rFonts w:asciiTheme="minorHAnsi" w:hAnsiTheme="minorHAnsi"/>
            <w:sz w:val="19"/>
            <w:szCs w:val="19"/>
          </w:rPr>
          <w:t>http://www.sqa.org.uk/sqa/45743.html</w:t>
        </w:r>
      </w:hyperlink>
      <w:r>
        <w:rPr>
          <w:rFonts w:asciiTheme="minorHAnsi" w:hAnsiTheme="minorHAnsi"/>
          <w:sz w:val="19"/>
          <w:szCs w:val="19"/>
        </w:rPr>
        <w:tab/>
      </w:r>
      <w:hyperlink r:id="rId10" w:history="1">
        <w:r w:rsidR="00370A54" w:rsidRPr="00D23766">
          <w:rPr>
            <w:rStyle w:val="Hyperlink"/>
            <w:rFonts w:asciiTheme="minorHAnsi" w:hAnsiTheme="minorHAnsi"/>
            <w:sz w:val="19"/>
            <w:szCs w:val="19"/>
          </w:rPr>
          <w:t>http://www.npfs.org.uk/wp-content/uploads/2013/03/nutshell_PE_N5_E.pdf</w:t>
        </w:r>
      </w:hyperlink>
    </w:p>
    <w:p w:rsidR="00113A17" w:rsidRPr="00113A17" w:rsidRDefault="00113A17" w:rsidP="009015A7">
      <w:pPr>
        <w:pStyle w:val="Default"/>
        <w:rPr>
          <w:rFonts w:asciiTheme="minorHAnsi" w:hAnsiTheme="minorHAnsi"/>
          <w:sz w:val="19"/>
          <w:szCs w:val="19"/>
        </w:rPr>
      </w:pPr>
      <w:bookmarkStart w:id="0" w:name="_GoBack"/>
      <w:bookmarkEnd w:id="0"/>
    </w:p>
    <w:sectPr w:rsidR="00113A17" w:rsidRPr="00113A17" w:rsidSect="009015A7">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0F95"/>
    <w:multiLevelType w:val="hybridMultilevel"/>
    <w:tmpl w:val="D084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2619C"/>
    <w:multiLevelType w:val="hybridMultilevel"/>
    <w:tmpl w:val="F3AE13CC"/>
    <w:lvl w:ilvl="0" w:tplc="1866452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92258B"/>
    <w:multiLevelType w:val="hybridMultilevel"/>
    <w:tmpl w:val="1812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58500E"/>
    <w:multiLevelType w:val="hybridMultilevel"/>
    <w:tmpl w:val="ECF6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F2"/>
    <w:rsid w:val="00001DF2"/>
    <w:rsid w:val="00113A17"/>
    <w:rsid w:val="001C2A91"/>
    <w:rsid w:val="00274647"/>
    <w:rsid w:val="00331CE5"/>
    <w:rsid w:val="00370A54"/>
    <w:rsid w:val="003D7E67"/>
    <w:rsid w:val="006745DD"/>
    <w:rsid w:val="00676F29"/>
    <w:rsid w:val="0068778E"/>
    <w:rsid w:val="00830C66"/>
    <w:rsid w:val="00874039"/>
    <w:rsid w:val="008E33E8"/>
    <w:rsid w:val="009015A7"/>
    <w:rsid w:val="00E10574"/>
    <w:rsid w:val="00EE2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DF2"/>
    <w:pPr>
      <w:autoSpaceDE w:val="0"/>
      <w:autoSpaceDN w:val="0"/>
      <w:adjustRightInd w:val="0"/>
      <w:jc w:val="left"/>
    </w:pPr>
    <w:rPr>
      <w:rFonts w:ascii="Arial" w:hAnsi="Arial" w:cs="Arial"/>
      <w:color w:val="000000"/>
      <w:sz w:val="24"/>
      <w:szCs w:val="24"/>
    </w:rPr>
  </w:style>
  <w:style w:type="table" w:styleId="TableGrid">
    <w:name w:val="Table Grid"/>
    <w:basedOn w:val="TableNormal"/>
    <w:uiPriority w:val="59"/>
    <w:rsid w:val="00001D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1CE5"/>
    <w:rPr>
      <w:color w:val="0000FF" w:themeColor="hyperlink"/>
      <w:u w:val="single"/>
    </w:rPr>
  </w:style>
  <w:style w:type="paragraph" w:styleId="BalloonText">
    <w:name w:val="Balloon Text"/>
    <w:basedOn w:val="Normal"/>
    <w:link w:val="BalloonTextChar"/>
    <w:uiPriority w:val="99"/>
    <w:semiHidden/>
    <w:unhideWhenUsed/>
    <w:rsid w:val="009015A7"/>
    <w:rPr>
      <w:rFonts w:ascii="Tahoma" w:hAnsi="Tahoma" w:cs="Tahoma"/>
      <w:sz w:val="16"/>
      <w:szCs w:val="16"/>
    </w:rPr>
  </w:style>
  <w:style w:type="character" w:customStyle="1" w:styleId="BalloonTextChar">
    <w:name w:val="Balloon Text Char"/>
    <w:basedOn w:val="DefaultParagraphFont"/>
    <w:link w:val="BalloonText"/>
    <w:uiPriority w:val="99"/>
    <w:semiHidden/>
    <w:rsid w:val="00901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DF2"/>
    <w:pPr>
      <w:autoSpaceDE w:val="0"/>
      <w:autoSpaceDN w:val="0"/>
      <w:adjustRightInd w:val="0"/>
      <w:jc w:val="left"/>
    </w:pPr>
    <w:rPr>
      <w:rFonts w:ascii="Arial" w:hAnsi="Arial" w:cs="Arial"/>
      <w:color w:val="000000"/>
      <w:sz w:val="24"/>
      <w:szCs w:val="24"/>
    </w:rPr>
  </w:style>
  <w:style w:type="table" w:styleId="TableGrid">
    <w:name w:val="Table Grid"/>
    <w:basedOn w:val="TableNormal"/>
    <w:uiPriority w:val="59"/>
    <w:rsid w:val="00001D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1CE5"/>
    <w:rPr>
      <w:color w:val="0000FF" w:themeColor="hyperlink"/>
      <w:u w:val="single"/>
    </w:rPr>
  </w:style>
  <w:style w:type="paragraph" w:styleId="BalloonText">
    <w:name w:val="Balloon Text"/>
    <w:basedOn w:val="Normal"/>
    <w:link w:val="BalloonTextChar"/>
    <w:uiPriority w:val="99"/>
    <w:semiHidden/>
    <w:unhideWhenUsed/>
    <w:rsid w:val="009015A7"/>
    <w:rPr>
      <w:rFonts w:ascii="Tahoma" w:hAnsi="Tahoma" w:cs="Tahoma"/>
      <w:sz w:val="16"/>
      <w:szCs w:val="16"/>
    </w:rPr>
  </w:style>
  <w:style w:type="character" w:customStyle="1" w:styleId="BalloonTextChar">
    <w:name w:val="Balloon Text Char"/>
    <w:basedOn w:val="DefaultParagraphFont"/>
    <w:link w:val="BalloonText"/>
    <w:uiPriority w:val="99"/>
    <w:semiHidden/>
    <w:rsid w:val="00901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fs.org.uk/wp-content/uploads/2013/03/nutshell_PE_N4_E.pdf" TargetMode="External"/><Relationship Id="rId3" Type="http://schemas.microsoft.com/office/2007/relationships/stylesWithEffects" Target="stylesWithEffects.xml"/><Relationship Id="rId7" Type="http://schemas.openxmlformats.org/officeDocument/2006/relationships/hyperlink" Target="http://www.sqa.org.uk/sqa/4574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fs.org.uk/wp-content/uploads/2013/03/nutshell_PE_N5_E.pdf" TargetMode="External"/><Relationship Id="rId4" Type="http://schemas.openxmlformats.org/officeDocument/2006/relationships/settings" Target="settings.xml"/><Relationship Id="rId9" Type="http://schemas.openxmlformats.org/officeDocument/2006/relationships/hyperlink" Target="http://www.sqa.org.uk/sqa/457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Quail</dc:creator>
  <cp:lastModifiedBy>Matt Hooper</cp:lastModifiedBy>
  <cp:revision>2</cp:revision>
  <cp:lastPrinted>2014-12-04T10:09:00Z</cp:lastPrinted>
  <dcterms:created xsi:type="dcterms:W3CDTF">2014-12-12T10:32:00Z</dcterms:created>
  <dcterms:modified xsi:type="dcterms:W3CDTF">2014-12-12T10:32:00Z</dcterms:modified>
</cp:coreProperties>
</file>